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83" w:rsidRPr="005D1B4D" w:rsidRDefault="000A1F9D" w:rsidP="00AE2E83">
      <w:pPr>
        <w:rPr>
          <w:b/>
        </w:rPr>
      </w:pPr>
      <w:r w:rsidRPr="005D1B4D">
        <w:rPr>
          <w:b/>
        </w:rPr>
        <w:t xml:space="preserve">Hubert Witczak; </w:t>
      </w:r>
      <w:r w:rsidR="00AE2E83" w:rsidRPr="005D1B4D">
        <w:rPr>
          <w:b/>
        </w:rPr>
        <w:t>20</w:t>
      </w:r>
      <w:r w:rsidR="006C694E">
        <w:rPr>
          <w:b/>
        </w:rPr>
        <w:t>.</w:t>
      </w:r>
      <w:r w:rsidR="00AE2E83" w:rsidRPr="005D1B4D">
        <w:rPr>
          <w:b/>
        </w:rPr>
        <w:t>02</w:t>
      </w:r>
      <w:r w:rsidR="006C694E">
        <w:rPr>
          <w:b/>
        </w:rPr>
        <w:t>.20</w:t>
      </w:r>
      <w:r w:rsidR="00AE2E83" w:rsidRPr="005D1B4D">
        <w:rPr>
          <w:b/>
        </w:rPr>
        <w:t>19</w:t>
      </w:r>
      <w:r w:rsidR="006C694E">
        <w:rPr>
          <w:b/>
        </w:rPr>
        <w:t>r</w:t>
      </w:r>
    </w:p>
    <w:p w:rsidR="000A1F9D" w:rsidRDefault="000A1F9D" w:rsidP="00AE2E83"/>
    <w:p w:rsidR="00C91074" w:rsidRDefault="000A1F9D" w:rsidP="00A847DC">
      <w:pPr>
        <w:jc w:val="center"/>
        <w:rPr>
          <w:b/>
          <w:sz w:val="32"/>
          <w:szCs w:val="32"/>
        </w:rPr>
      </w:pPr>
      <w:r w:rsidRPr="00A847DC">
        <w:rPr>
          <w:b/>
          <w:sz w:val="32"/>
          <w:szCs w:val="32"/>
        </w:rPr>
        <w:t>Obywatel,</w:t>
      </w:r>
      <w:r w:rsidR="003B53C8" w:rsidRPr="00A847DC">
        <w:rPr>
          <w:b/>
          <w:sz w:val="32"/>
          <w:szCs w:val="32"/>
        </w:rPr>
        <w:t xml:space="preserve"> d</w:t>
      </w:r>
      <w:r w:rsidRPr="00A847DC">
        <w:rPr>
          <w:b/>
          <w:sz w:val="32"/>
          <w:szCs w:val="32"/>
        </w:rPr>
        <w:t>emokracja</w:t>
      </w:r>
      <w:r w:rsidR="00CD572F" w:rsidRPr="00A847DC">
        <w:rPr>
          <w:b/>
          <w:sz w:val="32"/>
          <w:szCs w:val="32"/>
        </w:rPr>
        <w:t xml:space="preserve"> i</w:t>
      </w:r>
      <w:r w:rsidR="003B53C8" w:rsidRPr="00A847DC">
        <w:rPr>
          <w:b/>
          <w:sz w:val="32"/>
          <w:szCs w:val="32"/>
        </w:rPr>
        <w:t xml:space="preserve"> F</w:t>
      </w:r>
      <w:r w:rsidRPr="00A847DC">
        <w:rPr>
          <w:b/>
          <w:sz w:val="32"/>
          <w:szCs w:val="32"/>
        </w:rPr>
        <w:t>ederacja</w:t>
      </w:r>
      <w:r w:rsidR="003B53C8" w:rsidRPr="00A847DC">
        <w:rPr>
          <w:b/>
          <w:sz w:val="32"/>
          <w:szCs w:val="32"/>
        </w:rPr>
        <w:t xml:space="preserve"> Demokratyczna</w:t>
      </w:r>
    </w:p>
    <w:p w:rsidR="00A847DC" w:rsidRPr="00A847DC" w:rsidRDefault="00A847DC" w:rsidP="00A847DC">
      <w:pPr>
        <w:jc w:val="center"/>
        <w:rPr>
          <w:b/>
          <w:sz w:val="32"/>
          <w:szCs w:val="32"/>
        </w:rPr>
      </w:pPr>
    </w:p>
    <w:p w:rsidR="00274E05" w:rsidRPr="0004239A" w:rsidRDefault="005D1B4D" w:rsidP="0004239A">
      <w:pPr>
        <w:rPr>
          <w:b/>
          <w:sz w:val="28"/>
          <w:szCs w:val="28"/>
        </w:rPr>
      </w:pPr>
      <w:r w:rsidRPr="0004239A">
        <w:rPr>
          <w:b/>
          <w:sz w:val="28"/>
          <w:szCs w:val="28"/>
        </w:rPr>
        <w:t xml:space="preserve">1. </w:t>
      </w:r>
      <w:r w:rsidR="00274E05" w:rsidRPr="0004239A">
        <w:rPr>
          <w:b/>
          <w:sz w:val="28"/>
          <w:szCs w:val="28"/>
        </w:rPr>
        <w:t>Przesłanki</w:t>
      </w:r>
      <w:r w:rsidR="000A1F9D" w:rsidRPr="0004239A">
        <w:rPr>
          <w:b/>
          <w:sz w:val="28"/>
          <w:szCs w:val="28"/>
        </w:rPr>
        <w:t xml:space="preserve"> ukształtowania Federacji Demokratycznej</w:t>
      </w:r>
    </w:p>
    <w:p w:rsidR="00954C57" w:rsidRDefault="00954C57" w:rsidP="00C91074">
      <w:r>
        <w:t>Obywatel, demokracja i federacja współoddziałują na siebie istotnie. Ma to, między innymi</w:t>
      </w:r>
      <w:r w:rsidR="00004111">
        <w:t>,</w:t>
      </w:r>
      <w:r>
        <w:t xml:space="preserve"> te konsekwencje, że ukształtowanie ich stosunków nie może być dowolne. Poniżej staram się wykazać, że obecnie demokracja obywatelska w Polsce, rozumiana tak, jak przedstawiam to w wizji, wymaga systemowych scalenia i integracji w formie </w:t>
      </w:r>
      <w:r w:rsidR="00004111">
        <w:t>„</w:t>
      </w:r>
      <w:r>
        <w:t>federacji</w:t>
      </w:r>
      <w:r w:rsidR="00004111">
        <w:t>”</w:t>
      </w:r>
      <w:r>
        <w:t>.</w:t>
      </w:r>
    </w:p>
    <w:p w:rsidR="00C91074" w:rsidRDefault="00C91074" w:rsidP="00954C57">
      <w:pPr>
        <w:ind w:firstLine="425"/>
      </w:pPr>
      <w:r>
        <w:t xml:space="preserve">Scalenie </w:t>
      </w:r>
      <w:r w:rsidR="00037CA9">
        <w:t xml:space="preserve">stowarzyszeń społecznych i politycznych </w:t>
      </w:r>
      <w:r>
        <w:t xml:space="preserve">w formie Federacji Demokratycznej jest konieczne </w:t>
      </w:r>
      <w:r w:rsidR="00037CA9">
        <w:t xml:space="preserve">co najmniej </w:t>
      </w:r>
      <w:r>
        <w:t xml:space="preserve">z </w:t>
      </w:r>
      <w:r w:rsidR="00037CA9">
        <w:t xml:space="preserve">kilku powodów. Po pierwsze, nadmierne rozdrobnienie podmiotów nigdy nie jest korzystne dla sprawności politycznego i strategicznego prowadzenia kraju. Utrwala ono słabość ideologiczną i egzekucyjną drobnych podmiotów oraz ich rozproszenie, w tym niezdolność do łączenia się w trwałe i większe struktury. Po drugie, </w:t>
      </w:r>
      <w:r w:rsidR="0004292E">
        <w:t xml:space="preserve">konieczność ta jest istotna </w:t>
      </w:r>
      <w:r w:rsidR="00037CA9">
        <w:t xml:space="preserve">z </w:t>
      </w:r>
      <w:r>
        <w:t>punktu widzenia potencjału oddziaływania na integrację UE (czyli</w:t>
      </w:r>
      <w:r w:rsidR="00037CA9">
        <w:t xml:space="preserve"> jej pozytywną przyszłość). Tylko zjednoczone podmioty, zogniskowane wokół idei scalających, mogą dysponować liczącym się i sprawczym potencjałem polityczno-strategicznym. Po trzecie, </w:t>
      </w:r>
      <w:r w:rsidR="0004292E">
        <w:t xml:space="preserve">konieczność ta jest ważna </w:t>
      </w:r>
      <w:r w:rsidR="00037CA9">
        <w:t xml:space="preserve">dla </w:t>
      </w:r>
      <w:r>
        <w:t>ukształtowania silnego poten</w:t>
      </w:r>
      <w:r w:rsidR="0004292E">
        <w:t>cjału pozytywnej przeciwwagi wobec</w:t>
      </w:r>
      <w:r>
        <w:t xml:space="preserve"> zintegrowanej struktury politycznej polskiej prawicy (PiS i jego orbitale). Taka pozytywna przeciwwaga dotyczy wizji i strategii rozwoju Polski oraz zasad ich urzeczywistniania</w:t>
      </w:r>
      <w:r w:rsidR="00037CA9">
        <w:t>,</w:t>
      </w:r>
      <w:r>
        <w:t xml:space="preserve"> w opozycji wobec linii politycznej i pragmatyki ugrupowania PiS. </w:t>
      </w:r>
      <w:r w:rsidR="00563592">
        <w:t>Dążenie d</w:t>
      </w:r>
      <w:r w:rsidR="00004111">
        <w:t>o, i uzyskanie przeciwwagi</w:t>
      </w:r>
      <w:r w:rsidR="00CB7719">
        <w:t>,</w:t>
      </w:r>
      <w:r w:rsidR="00004111">
        <w:t xml:space="preserve"> wspiera</w:t>
      </w:r>
      <w:r w:rsidR="00037CA9">
        <w:t xml:space="preserve"> dwa </w:t>
      </w:r>
      <w:r w:rsidR="00004111">
        <w:t xml:space="preserve">powyższe </w:t>
      </w:r>
      <w:r w:rsidR="00037CA9">
        <w:t>uwarunkowania, a więc wysu</w:t>
      </w:r>
      <w:r w:rsidR="00563592">
        <w:t>wa się na pierwszy plan. Bez jej ukształtowania i osiągnięcia, nie jest możliwe ani zdobycie koniecznej siły polityczno-strategicznej</w:t>
      </w:r>
      <w:r w:rsidR="00004111">
        <w:t>,</w:t>
      </w:r>
      <w:r w:rsidR="00563592">
        <w:t xml:space="preserve"> ani potencjału oddziaływania na sytuację kraju. Tylko wiodąca rola </w:t>
      </w:r>
      <w:r w:rsidR="00CB7719">
        <w:t xml:space="preserve">polityczna </w:t>
      </w:r>
      <w:r w:rsidR="00563592">
        <w:t xml:space="preserve">w kraju może przynieść zdolność do urzeczywistnienia oddziaływania na rolę Polski </w:t>
      </w:r>
      <w:r w:rsidR="00357C97">
        <w:t>w UE, a pośrednio UE w świecie.</w:t>
      </w:r>
    </w:p>
    <w:p w:rsidR="005D1B4D" w:rsidRDefault="00357C97" w:rsidP="005D1B4D">
      <w:pPr>
        <w:ind w:firstLine="425"/>
      </w:pPr>
      <w:r>
        <w:t>Podstawą musi być wizja (doktryna, polityka i strategia) Polski oraz system urzeczywistnienia tej wizji. W skład takiego systemu wchodzą</w:t>
      </w:r>
      <w:r w:rsidR="00CB7719">
        <w:t xml:space="preserve"> przede wszystkim,</w:t>
      </w:r>
      <w:r>
        <w:t xml:space="preserve"> odpowiednie do polityki i strategii oraz okoliczności (ograniczeń i sytuacji wewnętrznej i zewnętrznej): 1) cele, procesy i funkcje taktyczne i operacyjne; 2) obiekty realizacyjne, zdolne do ich operacyjnego wdrażania i osiągania, w tym metody, zasoby i ludzie (tu: ugrupowania podmiotów i interesariuszy); 3) układ instytucjonalny (ustrój i struktura organizacyjna – w tym forma organizacyjno-prawna, jaką jest </w:t>
      </w:r>
      <w:r w:rsidR="003B53C8">
        <w:t>„</w:t>
      </w:r>
      <w:r>
        <w:t>federacja</w:t>
      </w:r>
      <w:r w:rsidR="003B53C8">
        <w:t>”</w:t>
      </w:r>
      <w:r>
        <w:t xml:space="preserve">); 4) układ </w:t>
      </w:r>
      <w:r>
        <w:lastRenderedPageBreak/>
        <w:t xml:space="preserve">społeczny, czyli cechy i struktury właściwe dla każdego podmiotu, a zwłaszcza podzielane wartości, przekonania, interesy, emocje, i in. </w:t>
      </w:r>
    </w:p>
    <w:p w:rsidR="00274E05" w:rsidRDefault="00563592" w:rsidP="005D1B4D">
      <w:pPr>
        <w:ind w:firstLine="425"/>
      </w:pPr>
      <w:r>
        <w:t xml:space="preserve">Pytanie brzmi: jaka forma podmiotowości jest konieczna, aby scalenie i integracja przyniosły oczekiwany potencjał? Odpowiedź jest tylko jedna: jest nią </w:t>
      </w:r>
      <w:r w:rsidR="000D11B1">
        <w:t>„</w:t>
      </w:r>
      <w:r>
        <w:t>federacja</w:t>
      </w:r>
      <w:r w:rsidR="000D11B1">
        <w:t>”</w:t>
      </w:r>
      <w:r>
        <w:t xml:space="preserve">, a nie </w:t>
      </w:r>
      <w:r w:rsidR="000D11B1">
        <w:t>„</w:t>
      </w:r>
      <w:r>
        <w:t>koalicja</w:t>
      </w:r>
      <w:r w:rsidR="000D11B1">
        <w:t>”</w:t>
      </w:r>
      <w:r>
        <w:t xml:space="preserve"> czy </w:t>
      </w:r>
      <w:r w:rsidR="000D11B1">
        <w:t>„</w:t>
      </w:r>
      <w:r>
        <w:t>unia</w:t>
      </w:r>
      <w:r w:rsidR="000D11B1">
        <w:t>”</w:t>
      </w:r>
      <w:r>
        <w:t>.</w:t>
      </w:r>
    </w:p>
    <w:p w:rsidR="0004239A" w:rsidRDefault="0004239A" w:rsidP="005D1B4D">
      <w:pPr>
        <w:ind w:firstLine="425"/>
      </w:pPr>
    </w:p>
    <w:p w:rsidR="00357C97" w:rsidRPr="0004239A" w:rsidRDefault="005D1B4D" w:rsidP="0004239A">
      <w:pPr>
        <w:rPr>
          <w:b/>
          <w:sz w:val="28"/>
          <w:szCs w:val="28"/>
        </w:rPr>
      </w:pPr>
      <w:r w:rsidRPr="0004239A">
        <w:rPr>
          <w:b/>
          <w:sz w:val="28"/>
          <w:szCs w:val="28"/>
        </w:rPr>
        <w:t xml:space="preserve">2. </w:t>
      </w:r>
      <w:r w:rsidR="000A1F9D" w:rsidRPr="0004239A">
        <w:rPr>
          <w:b/>
          <w:sz w:val="28"/>
          <w:szCs w:val="28"/>
        </w:rPr>
        <w:t>Zarys wizji ukształtowania Polski demokratycznej</w:t>
      </w:r>
    </w:p>
    <w:p w:rsidR="005D1B4D" w:rsidRDefault="00357C97" w:rsidP="00AE2E83">
      <w:r w:rsidRPr="0004292E">
        <w:rPr>
          <w:b/>
          <w:i/>
        </w:rPr>
        <w:t>Obywatelskość</w:t>
      </w:r>
      <w:r>
        <w:t>. Jej treść obejmuje jednostkową i ponadjednostkową kongruencję, czyli wzajemną adekwatność i odpowiedniość trzech kategorii: 1) celów i obowiązków (zobowiązań do określonych zachowań i działań), 2) władzy (stanowienia i uprawnień decyzyjnych); 3) oraz odpowiedzialności - w stosunku do wszystkich spraw ważnych dla suwerennego kształtowania budowy, funkcjonowania, zachowania i działalności danego społeczeństwa i państwa. Obywatelskość to uznanie, że u podstaw danego kraju znajduje się obywatel: jednostka ludzka oraz rozmaite grupy, zespoły i społeczności. Żaden z podmiotów obywatelskich nie może być traktowany lepiej niż inni, i żaden z nich nie może być wykluczany, na żadnej zasadzie. Jednocześnie obywatelskość oznacza uznanie, że kraj (państwo) jest dobrem wspólnym, a to dobro wspólne jest prawnym, ekonomicznym, organizacyjnym i społecznym systemem, działającym na rzecz obywateli i dobra wspólnego. Z tego też powodu obywatele cedują na rzecz państwa pewną kongruencję, rezygnując przy tym ze swoich kongruencji. Jednak to nie upoważnia państwa do osłabiania pozycji polityczno-strategicznej obywateli, ani obywateli do osłabiania państwa. Obywatelskość jest kategorią nadrzędną nad wszystkimi innymi, takimi jak wyznanie, kolor skóry, pochodzenie społeczne i inne, i w tym sensie jest poj</w:t>
      </w:r>
      <w:r w:rsidR="00E02990">
        <w:t xml:space="preserve">ęciem najbardziej </w:t>
      </w:r>
      <w:r w:rsidR="00CB7719">
        <w:t xml:space="preserve">zrównoważonym, </w:t>
      </w:r>
      <w:r w:rsidR="00E02990">
        <w:t>pojemnym, nie</w:t>
      </w:r>
      <w:r>
        <w:t>faworyzującym i niedeprecjonującym żadnego innego. W te</w:t>
      </w:r>
      <w:r w:rsidR="00E02990">
        <w:t>n sposób obywatelskość tworzy podstawy scalenia i spójności</w:t>
      </w:r>
      <w:r>
        <w:t xml:space="preserve"> wszystkich mieszkańców danego kraju. </w:t>
      </w:r>
    </w:p>
    <w:p w:rsidR="00357C97" w:rsidRDefault="00E02990" w:rsidP="005D1B4D">
      <w:pPr>
        <w:ind w:firstLine="425"/>
      </w:pPr>
      <w:r>
        <w:rPr>
          <w:b/>
          <w:i/>
        </w:rPr>
        <w:t>D</w:t>
      </w:r>
      <w:r w:rsidR="00357C97" w:rsidRPr="0004292E">
        <w:rPr>
          <w:b/>
          <w:i/>
        </w:rPr>
        <w:t xml:space="preserve">emokracja </w:t>
      </w:r>
      <w:r w:rsidR="00357C97">
        <w:t>zapewnia i gwarantuje oddolną różnorodność i powszechność potencjału siły życia i prowadzenia kraju na wszystkich poziomach. Jest ustrojem politycznym, w którego istocie odnajdziemy przede w</w:t>
      </w:r>
      <w:r>
        <w:t xml:space="preserve">szystkim: 1) </w:t>
      </w:r>
      <w:r w:rsidR="00357C97">
        <w:t>podmi</w:t>
      </w:r>
      <w:r>
        <w:t>oty obywatelskie, odgrywające najważniejszą, czynną i bierną</w:t>
      </w:r>
      <w:r w:rsidR="00357C97">
        <w:t xml:space="preserve"> rolę w kształtowaniu danego kraju; 2) </w:t>
      </w:r>
      <w:r>
        <w:t>poszanowanie tożsamości i odrębności dowolnych podmiotów, z uwzględnieniem przyrody; 3</w:t>
      </w:r>
      <w:r w:rsidR="00357C97">
        <w:t xml:space="preserve">) </w:t>
      </w:r>
      <w:r>
        <w:t xml:space="preserve">poszanowanie </w:t>
      </w:r>
      <w:r w:rsidR="00E06EB5">
        <w:t xml:space="preserve">dla państwa, jako wspólnego dobra dla wszystkich obywateli; 4) poszanowanie praw i obowiązków w ramach stosunków obywatel – państwo; 5) </w:t>
      </w:r>
      <w:r>
        <w:t>poszanowanie dla podzielanych i aprobowanych źródeł i zasad</w:t>
      </w:r>
      <w:r w:rsidR="00357C97">
        <w:t xml:space="preserve"> kształtowania władzy, czyli specyficznej energii </w:t>
      </w:r>
      <w:r w:rsidR="00357C97">
        <w:lastRenderedPageBreak/>
        <w:t>psychospołecznej, umożliwiającej kszt</w:t>
      </w:r>
      <w:r>
        <w:t xml:space="preserve">ałtowanie i prowadzenie kraju; </w:t>
      </w:r>
      <w:r w:rsidR="00E06EB5">
        <w:t>6</w:t>
      </w:r>
      <w:r w:rsidR="00357C97">
        <w:t xml:space="preserve">) powszechną swobodę zachowania </w:t>
      </w:r>
      <w:r>
        <w:t xml:space="preserve">się podmiotów </w:t>
      </w:r>
      <w:r w:rsidR="00E06EB5">
        <w:t>w ramach kraju i poza nim; 7</w:t>
      </w:r>
      <w:r w:rsidR="00357C97">
        <w:t xml:space="preserve">) powszechną wolność w każdej </w:t>
      </w:r>
      <w:r w:rsidR="00E06EB5">
        <w:t>postaci; 8</w:t>
      </w:r>
      <w:r w:rsidR="00357C97">
        <w:t>) powszechną</w:t>
      </w:r>
      <w:r w:rsidR="00E06EB5">
        <w:t xml:space="preserve"> równość wobec dowolnych norm; 9</w:t>
      </w:r>
      <w:r w:rsidR="00357C97">
        <w:t xml:space="preserve">) </w:t>
      </w:r>
      <w:r>
        <w:t>powszechną międzypodmiotową solidarność</w:t>
      </w:r>
      <w:r w:rsidR="00E06EB5">
        <w:t>; 10</w:t>
      </w:r>
      <w:r>
        <w:t xml:space="preserve">) </w:t>
      </w:r>
      <w:r w:rsidR="00357C97">
        <w:t>powszechne poszanowanie norm prawnych</w:t>
      </w:r>
      <w:r w:rsidR="00837B15">
        <w:t>. Demokracja jest ustrojem zgodnym kierunkowo z prawem niezbędnej różnorodności R.W. Ashby</w:t>
      </w:r>
      <w:r w:rsidR="00CB7719">
        <w:t xml:space="preserve"> (patrz niżej)</w:t>
      </w:r>
      <w:r w:rsidR="00837B15">
        <w:t>. Jej rozproszone, suwerenne i samodzielne składniki prowadzą swoje sprawy autonomicznie, ale jednocześnie łączą się dla dobra wspólnego</w:t>
      </w:r>
      <w:r w:rsidR="00E06EB5">
        <w:t xml:space="preserve"> całości kraju, państwa. P</w:t>
      </w:r>
      <w:r w:rsidR="00837B15">
        <w:t>ołączenie, scalenie i integracja nie odbywa</w:t>
      </w:r>
      <w:r w:rsidR="005A6026">
        <w:t>ją</w:t>
      </w:r>
      <w:r w:rsidR="00837B15">
        <w:t xml:space="preserve"> się automatycznie, ale przez ukształtowanie określonych systemów demokratyzacji kraju na poziomie podstawowym i całości. Jedną z podstaw jest ukształtowanie państwa jako systemu zarządzania krajem, inną – konstytucja, tworząca fundament państwa prawa. Takie systemowe zasady, metody i narzędzia, itp.</w:t>
      </w:r>
      <w:r w:rsidR="005A6026">
        <w:t xml:space="preserve">, tworzą system demokratyczny - </w:t>
      </w:r>
      <w:r w:rsidR="00837B15">
        <w:t xml:space="preserve">dynamiczną i kompleksową konstrukcję podtrzymywania demokracji i demokratyczności. </w:t>
      </w:r>
      <w:r w:rsidR="005A6026">
        <w:t xml:space="preserve">System ten musi być kształtowany, dla swojej sprawności, z poszanowaniem praw </w:t>
      </w:r>
      <w:r w:rsidR="00E06EB5">
        <w:t>nauki zarządzania. Przykładem</w:t>
      </w:r>
      <w:r w:rsidR="005A6026">
        <w:t xml:space="preserve"> jest zasada niezależności kontroli od prowadzenia działań, których kontrola dotyczy. Samokontrola, jest ze wszech miar pożądana, ale równolegle musi być prowadzona niezależna kontrola zewnętrzna. Zasada ta ma zasięg powszechny, i musi być obecna również w demokracji i polityce</w:t>
      </w:r>
      <w:r w:rsidR="0012776F">
        <w:t>. Przejawia</w:t>
      </w:r>
      <w:r w:rsidR="005A6026">
        <w:t xml:space="preserve"> się </w:t>
      </w:r>
      <w:r w:rsidR="0012776F">
        <w:t xml:space="preserve">ona </w:t>
      </w:r>
      <w:r w:rsidR="005A6026">
        <w:t>w transparentności, konkurowaniu, instytucjonalnej kontroli, sprawowanej przez niezależne ośrodki</w:t>
      </w:r>
      <w:r w:rsidR="0012776F">
        <w:t>, oraz ponoszeniu odpowiedzialności z tytułu przebiegu i rezultatów prowadzonej działalności politycznej</w:t>
      </w:r>
      <w:r w:rsidR="0004239A">
        <w:t>.</w:t>
      </w:r>
    </w:p>
    <w:p w:rsidR="0004239A" w:rsidRDefault="0004239A" w:rsidP="005D1B4D">
      <w:pPr>
        <w:ind w:firstLine="425"/>
      </w:pPr>
    </w:p>
    <w:p w:rsidR="000A1F9D" w:rsidRPr="0004239A" w:rsidRDefault="005D1B4D" w:rsidP="0004239A">
      <w:pPr>
        <w:rPr>
          <w:b/>
          <w:sz w:val="28"/>
          <w:szCs w:val="28"/>
        </w:rPr>
      </w:pPr>
      <w:r w:rsidRPr="0004239A">
        <w:rPr>
          <w:b/>
          <w:sz w:val="28"/>
          <w:szCs w:val="28"/>
        </w:rPr>
        <w:t xml:space="preserve">3. </w:t>
      </w:r>
      <w:r w:rsidR="00C91074" w:rsidRPr="0004239A">
        <w:rPr>
          <w:b/>
          <w:sz w:val="28"/>
          <w:szCs w:val="28"/>
        </w:rPr>
        <w:t>Tożsamość</w:t>
      </w:r>
      <w:r w:rsidR="00357C97" w:rsidRPr="0004239A">
        <w:rPr>
          <w:b/>
          <w:sz w:val="28"/>
          <w:szCs w:val="28"/>
        </w:rPr>
        <w:t xml:space="preserve"> </w:t>
      </w:r>
      <w:r w:rsidR="0012776F" w:rsidRPr="0004239A">
        <w:rPr>
          <w:b/>
          <w:sz w:val="28"/>
          <w:szCs w:val="28"/>
        </w:rPr>
        <w:t>Federacji</w:t>
      </w:r>
      <w:r w:rsidR="000A1F9D" w:rsidRPr="0004239A">
        <w:rPr>
          <w:b/>
          <w:sz w:val="28"/>
          <w:szCs w:val="28"/>
        </w:rPr>
        <w:t xml:space="preserve"> Demokratycznej</w:t>
      </w:r>
    </w:p>
    <w:p w:rsidR="003B53C8" w:rsidRDefault="001F29DE" w:rsidP="00AE2E83">
      <w:r>
        <w:t xml:space="preserve">Istotą Federacji Demokratycznej jest </w:t>
      </w:r>
      <w:r w:rsidR="00F00FC1">
        <w:t>r</w:t>
      </w:r>
      <w:r w:rsidR="00274E05">
        <w:t>uch</w:t>
      </w:r>
      <w:r>
        <w:t xml:space="preserve"> polityczno-strategicz</w:t>
      </w:r>
      <w:r w:rsidR="00357C97">
        <w:t>ny obywateli, ugrupowań</w:t>
      </w:r>
      <w:r>
        <w:t xml:space="preserve"> i partii politycznych</w:t>
      </w:r>
      <w:r w:rsidR="00274E05">
        <w:t>, który ma scalić szeroko rozumianą obywatelską i demokratyczną część społeczeństwa Polski</w:t>
      </w:r>
      <w:r>
        <w:t>,</w:t>
      </w:r>
      <w:r w:rsidR="00F00FC1">
        <w:t xml:space="preserve"> oraz ukształtować (stworzyć, podtrzymać, zarządzać skutecznie zmianami) określoną wizję i praktykę rozwoju Polski</w:t>
      </w:r>
      <w:r w:rsidR="00274E05">
        <w:t>.</w:t>
      </w:r>
      <w:r w:rsidR="00F00FC1">
        <w:t xml:space="preserve"> Taka Polska to Polska obywatelska, demokratyczna i prowadzona przez sfederowany ruch społeczno-polityczny.</w:t>
      </w:r>
      <w:r w:rsidR="00FC3AB4">
        <w:t xml:space="preserve"> Dla tych</w:t>
      </w:r>
      <w:r w:rsidR="00C91074">
        <w:t xml:space="preserve"> celów Federacja Demokratyczna jest bardzo złożonym, ale systemowo-instytucjonalnym narzędziem realizacyjnym, wybranym świadomie, z uwzględnieniem nie tylko doświadczeń, ale również praw nauki.</w:t>
      </w:r>
    </w:p>
    <w:p w:rsidR="001F29DE" w:rsidRDefault="000D11B1" w:rsidP="003B53C8">
      <w:pPr>
        <w:ind w:firstLine="425"/>
      </w:pPr>
      <w:r>
        <w:t>„Federacja” i federacyjność, odniesione do formy zintegrowania prodemokratycznych sił politycznych w Polsce, są trzecim elementem systemu, który może się z sukcesem przeciwstawić ugrupowaniu PiS.</w:t>
      </w:r>
      <w:r w:rsidR="003B53C8">
        <w:t xml:space="preserve"> </w:t>
      </w:r>
      <w:r w:rsidR="001F29DE">
        <w:t xml:space="preserve">Tylko </w:t>
      </w:r>
      <w:r>
        <w:t>„</w:t>
      </w:r>
      <w:r w:rsidR="001F29DE">
        <w:t>f</w:t>
      </w:r>
      <w:r w:rsidR="005259F8">
        <w:t>ederacja</w:t>
      </w:r>
      <w:r>
        <w:t>”</w:t>
      </w:r>
      <w:r w:rsidR="005259F8">
        <w:t xml:space="preserve"> jest specyficzną formą </w:t>
      </w:r>
      <w:r w:rsidR="001F29DE">
        <w:t xml:space="preserve">scalającą i </w:t>
      </w:r>
      <w:r w:rsidR="001F29DE">
        <w:lastRenderedPageBreak/>
        <w:t>integrującą wszystki</w:t>
      </w:r>
      <w:r w:rsidR="00CB7719">
        <w:t xml:space="preserve">e te, współoddziałujące z sobą </w:t>
      </w:r>
      <w:r w:rsidR="001F29DE">
        <w:t>subsystemy</w:t>
      </w:r>
      <w:r w:rsidR="00CB7719">
        <w:t>,</w:t>
      </w:r>
      <w:r w:rsidR="001F29DE">
        <w:t xml:space="preserve"> w </w:t>
      </w:r>
      <w:proofErr w:type="gramStart"/>
      <w:r w:rsidR="001F29DE">
        <w:t xml:space="preserve">sprawnie </w:t>
      </w:r>
      <w:r w:rsidR="003B53C8">
        <w:t>– co</w:t>
      </w:r>
      <w:proofErr w:type="gramEnd"/>
      <w:r w:rsidR="003B53C8">
        <w:t xml:space="preserve"> podkreślam - funkcjonującą</w:t>
      </w:r>
      <w:r w:rsidR="001F29DE">
        <w:t xml:space="preserve"> i działającą całość.</w:t>
      </w:r>
    </w:p>
    <w:p w:rsidR="00DD1871" w:rsidRDefault="00F00FC1" w:rsidP="001F29DE">
      <w:pPr>
        <w:ind w:firstLine="425"/>
      </w:pPr>
      <w:r>
        <w:t>Scalanie jakiegoś zbioru (tu: zróżnicowanych pod wieloma cechami ugrupowań politycznych</w:t>
      </w:r>
      <w:r w:rsidR="001F29DE">
        <w:t>, o odmiennych wizjach i poglądach na system ich urzeczywistniania</w:t>
      </w:r>
      <w:r>
        <w:t>) jest złożone i ma wiele poziomów. Trzeba mieć wiedzę o mechanizmach i formach scalania, żeby dalej takie scal</w:t>
      </w:r>
      <w:r w:rsidR="00215D3E">
        <w:t>anie wykorzystać. U</w:t>
      </w:r>
      <w:r>
        <w:t xml:space="preserve"> podstaw federacyjnośc</w:t>
      </w:r>
      <w:r w:rsidR="001F29DE">
        <w:t>i leżą również prawa nauki, na przykład</w:t>
      </w:r>
      <w:r>
        <w:t xml:space="preserve"> prawo niezbędnej różnorodności R.W. Ashby. </w:t>
      </w:r>
      <w:r w:rsidR="00C91074">
        <w:t xml:space="preserve">Prawo to mówi, że </w:t>
      </w:r>
      <w:r w:rsidR="000D11B1">
        <w:t>doskonal</w:t>
      </w:r>
      <w:r w:rsidR="004B3BAF">
        <w:t xml:space="preserve">e zarządzać można tylko wtedy, kiedy różnorodność systemu zarządzania jest co najmniej równa różnorodności systemu zarządzanego. </w:t>
      </w:r>
      <w:r w:rsidR="00215D3E">
        <w:t xml:space="preserve">Zwiększenie sprawności zarządzania, zgodnie z tym prawem, można osiągnąć, między innymi, przez zwiększenie różnorodności systemu zarządzania oraz zmniejszenie różnorodności systemu zarządzanego. Drogą do tego jest ukształtowanie integracji i spójności danego zbioru na poziomie </w:t>
      </w:r>
      <w:r w:rsidR="000D11B1">
        <w:t>„</w:t>
      </w:r>
      <w:r w:rsidR="00215D3E">
        <w:t>federacji</w:t>
      </w:r>
      <w:r w:rsidR="000D11B1">
        <w:t>”</w:t>
      </w:r>
      <w:r w:rsidR="00215D3E">
        <w:t xml:space="preserve">. </w:t>
      </w:r>
      <w:r w:rsidR="00DD1871">
        <w:t xml:space="preserve">Cechą charakterystyczną poziomu scalenia typu „federacja” jest połączenie dwóch przeciwbieżnych cech. Z jednej strony samodzielności i suwerenności składników </w:t>
      </w:r>
      <w:r w:rsidR="000D11B1">
        <w:t>„</w:t>
      </w:r>
      <w:r w:rsidR="00DD1871">
        <w:t>federacji</w:t>
      </w:r>
      <w:r w:rsidR="000D11B1">
        <w:t>”</w:t>
      </w:r>
      <w:r w:rsidR="00DD1871">
        <w:t>, z drugiej zaś – ograniczenie ich suwerenności i samodzielności na pewnych obszarach, na rzecz zintegrowanej całości.</w:t>
      </w:r>
      <w:r w:rsidR="00215D3E">
        <w:t xml:space="preserve"> </w:t>
      </w:r>
      <w:r w:rsidR="00DD1871">
        <w:t>Federacja zmniejsza rozmiary obszarów zarządzanych, gdyż zwiększa ich liczbę</w:t>
      </w:r>
      <w:r w:rsidR="000A1F9D">
        <w:t>, dzięki czemu usprawnia zarządzanie</w:t>
      </w:r>
      <w:r w:rsidR="00DD1871">
        <w:t xml:space="preserve">. </w:t>
      </w:r>
    </w:p>
    <w:p w:rsidR="001F29DE" w:rsidRDefault="00F00FC1" w:rsidP="001F29DE">
      <w:pPr>
        <w:ind w:firstLine="425"/>
      </w:pPr>
      <w:r>
        <w:t>Ewentualne o</w:t>
      </w:r>
      <w:r w:rsidR="004B3BAF">
        <w:t>granicze</w:t>
      </w:r>
      <w:r w:rsidR="00274E05">
        <w:t xml:space="preserve">nie się </w:t>
      </w:r>
      <w:r>
        <w:t xml:space="preserve">przez obecną Koalicję Obywatelską </w:t>
      </w:r>
      <w:r w:rsidR="00274E05">
        <w:t>do wyborów euro</w:t>
      </w:r>
      <w:r w:rsidR="004B3BAF">
        <w:t>pejskich oraz krajowych pokaże</w:t>
      </w:r>
      <w:r w:rsidR="00DD1871">
        <w:t xml:space="preserve"> również</w:t>
      </w:r>
      <w:r w:rsidR="00274E05">
        <w:t xml:space="preserve">, że nie </w:t>
      </w:r>
      <w:r w:rsidR="004B3BAF">
        <w:t xml:space="preserve">tylko </w:t>
      </w:r>
      <w:r w:rsidR="00DD1871">
        <w:t xml:space="preserve">nie ma </w:t>
      </w:r>
      <w:r w:rsidR="000D11B1">
        <w:t xml:space="preserve">ona </w:t>
      </w:r>
      <w:r w:rsidR="003B53C8">
        <w:t xml:space="preserve">wspólnej </w:t>
      </w:r>
      <w:r w:rsidR="001F29DE">
        <w:t>wizji</w:t>
      </w:r>
      <w:r w:rsidR="00DD1871">
        <w:t xml:space="preserve"> Polski</w:t>
      </w:r>
      <w:r w:rsidR="001F29DE">
        <w:t>, ale także</w:t>
      </w:r>
      <w:r w:rsidR="004B3BAF">
        <w:t xml:space="preserve"> </w:t>
      </w:r>
      <w:r w:rsidR="00274E05">
        <w:t>sy</w:t>
      </w:r>
      <w:r>
        <w:t xml:space="preserve">stemu jej urzeczywistniania. </w:t>
      </w:r>
      <w:r w:rsidR="004B3BAF">
        <w:t>Tylko spójne wizja</w:t>
      </w:r>
      <w:r w:rsidR="000A1F9D">
        <w:t>,</w:t>
      </w:r>
      <w:r w:rsidR="004B3BAF">
        <w:t xml:space="preserve"> i następnie system jej urzeczywistniania</w:t>
      </w:r>
      <w:r w:rsidR="000A1F9D">
        <w:t>,</w:t>
      </w:r>
      <w:r w:rsidR="004B3BAF">
        <w:t xml:space="preserve"> zapewnią kompleksową i egzekwowalną zdolność wdrożeniową, rozciągające się na lata. Natomiast o</w:t>
      </w:r>
      <w:r w:rsidR="00274E05">
        <w:t xml:space="preserve">graniczanie się </w:t>
      </w:r>
      <w:r>
        <w:t xml:space="preserve">Koalicji Obywatelskiej </w:t>
      </w:r>
      <w:r w:rsidR="00274E05">
        <w:t xml:space="preserve">do </w:t>
      </w:r>
      <w:r>
        <w:t>formy scalenia typu „koalicja”</w:t>
      </w:r>
      <w:r w:rsidR="00274E05">
        <w:t xml:space="preserve"> oznacza nietrwałość ugrupowania</w:t>
      </w:r>
      <w:r>
        <w:t>, głównie</w:t>
      </w:r>
      <w:r w:rsidR="00274E05">
        <w:t xml:space="preserve"> z powodu kierowania nim</w:t>
      </w:r>
      <w:r>
        <w:t xml:space="preserve"> przez składniki. „Koalicja” jest niższym, niż „unia” (poziom scalenia bezpośrednio wyższy) i „federacja” (poziom scalenia wyższy od </w:t>
      </w:r>
      <w:r w:rsidR="00CB7719">
        <w:t>„</w:t>
      </w:r>
      <w:r>
        <w:t>unii</w:t>
      </w:r>
      <w:r w:rsidR="00CB7719">
        <w:t>”</w:t>
      </w:r>
      <w:r>
        <w:t xml:space="preserve">). W </w:t>
      </w:r>
      <w:r w:rsidR="000D11B1">
        <w:t>„</w:t>
      </w:r>
      <w:r>
        <w:t>koalicji</w:t>
      </w:r>
      <w:r w:rsidR="000D11B1">
        <w:t>”</w:t>
      </w:r>
      <w:r>
        <w:t xml:space="preserve"> nie ma takiego wys</w:t>
      </w:r>
      <w:r w:rsidR="00FC3AB4">
        <w:t xml:space="preserve">okiego poziomu zintegrowania, z </w:t>
      </w:r>
      <w:r>
        <w:t xml:space="preserve">reguły scalenie nie ma charakteru systemowego, jest lokalne i krótkookresowe. W istocie </w:t>
      </w:r>
      <w:r w:rsidR="000D11B1">
        <w:t>„</w:t>
      </w:r>
      <w:r w:rsidR="00FC3AB4">
        <w:t>koalicja</w:t>
      </w:r>
      <w:r w:rsidR="000D11B1">
        <w:t>”</w:t>
      </w:r>
      <w:r>
        <w:t xml:space="preserve"> jest efemerydą, o wszystkim decydują składniki całości. </w:t>
      </w:r>
      <w:r w:rsidR="00FC3AB4">
        <w:t xml:space="preserve">Z tych względów ryzyko rozpadu takiej </w:t>
      </w:r>
      <w:r w:rsidR="000D11B1">
        <w:t>„</w:t>
      </w:r>
      <w:r w:rsidR="00FC3AB4">
        <w:t>koalicji</w:t>
      </w:r>
      <w:r w:rsidR="000D11B1">
        <w:t>”</w:t>
      </w:r>
      <w:r w:rsidR="00FC3AB4">
        <w:t xml:space="preserve"> natychmiast po w</w:t>
      </w:r>
      <w:r w:rsidR="00DD1871">
        <w:t>yborach jest bliskie pewności, a t</w:t>
      </w:r>
      <w:r w:rsidR="00FC3AB4">
        <w:t>o oznacza krach i kres projektu.</w:t>
      </w:r>
    </w:p>
    <w:p w:rsidR="0004292E" w:rsidRDefault="000241FB" w:rsidP="00133C39">
      <w:pPr>
        <w:ind w:firstLine="425"/>
      </w:pPr>
      <w:r>
        <w:t>Prawdopodobieństwo</w:t>
      </w:r>
      <w:r w:rsidR="00F00FC1">
        <w:t xml:space="preserve"> trwałości </w:t>
      </w:r>
      <w:r w:rsidR="000D11B1">
        <w:t>„</w:t>
      </w:r>
      <w:r w:rsidR="00F00FC1">
        <w:t>federacji</w:t>
      </w:r>
      <w:r w:rsidR="000D11B1">
        <w:t>”</w:t>
      </w:r>
      <w:r w:rsidR="00F00FC1">
        <w:t xml:space="preserve"> jest natomiast wysok</w:t>
      </w:r>
      <w:r>
        <w:t xml:space="preserve">ie, ponieważ na poziomie </w:t>
      </w:r>
      <w:r w:rsidR="00DD1871">
        <w:t>całości</w:t>
      </w:r>
      <w:r w:rsidR="00F00FC1">
        <w:t xml:space="preserve"> funkcjonują określone organa, dysponujące, wobec składników, władzą wymuszania zachowania integralności. </w:t>
      </w:r>
      <w:r w:rsidR="000A1F9D">
        <w:t xml:space="preserve">To oczywiście zależy od zasad skonstruowania </w:t>
      </w:r>
      <w:r w:rsidR="000D11B1">
        <w:t>„</w:t>
      </w:r>
      <w:r w:rsidR="000A1F9D">
        <w:t>federacji</w:t>
      </w:r>
      <w:r w:rsidR="000D11B1">
        <w:t>”</w:t>
      </w:r>
      <w:r w:rsidR="000A1F9D">
        <w:t xml:space="preserve">. </w:t>
      </w:r>
      <w:r w:rsidR="00F00FC1">
        <w:t xml:space="preserve">Żaden składnik, na przykład, nie może samodzielnie opuścić </w:t>
      </w:r>
      <w:r w:rsidR="000D11B1">
        <w:t>„</w:t>
      </w:r>
      <w:r w:rsidR="00F00FC1">
        <w:t>federacji</w:t>
      </w:r>
      <w:r w:rsidR="000D11B1">
        <w:t>”</w:t>
      </w:r>
      <w:r w:rsidR="00F00FC1">
        <w:t xml:space="preserve">, czy </w:t>
      </w:r>
      <w:r w:rsidR="00F00FC1">
        <w:lastRenderedPageBreak/>
        <w:t>prowadzić</w:t>
      </w:r>
      <w:r w:rsidR="000A1F9D">
        <w:t>,</w:t>
      </w:r>
      <w:r w:rsidR="00F00FC1">
        <w:t xml:space="preserve"> w jej imieniu i na jej rachunek</w:t>
      </w:r>
      <w:r w:rsidR="000A1F9D">
        <w:t>,</w:t>
      </w:r>
      <w:r w:rsidR="00F00FC1">
        <w:t xml:space="preserve"> kluczowych sto</w:t>
      </w:r>
      <w:r w:rsidR="00FC3AB4">
        <w:t xml:space="preserve">sunków </w:t>
      </w:r>
      <w:r w:rsidR="000D11B1">
        <w:t>„</w:t>
      </w:r>
      <w:r w:rsidR="00FC3AB4">
        <w:t>federacji</w:t>
      </w:r>
      <w:r w:rsidR="000D11B1">
        <w:t>”</w:t>
      </w:r>
      <w:r w:rsidR="00FC3AB4">
        <w:t xml:space="preserve"> z otoczeniem. To właśnie różnorodna w swoim składzie</w:t>
      </w:r>
      <w:r w:rsidR="00FC3AB4" w:rsidRPr="004B3BAF">
        <w:t xml:space="preserve"> </w:t>
      </w:r>
      <w:r w:rsidR="00FC3AB4">
        <w:t xml:space="preserve">Federacja Demokratyczna, pozbawiona ryzyka rozpadu, zintegrowana wyżej i sprawniej, niż </w:t>
      </w:r>
      <w:r w:rsidR="000D11B1">
        <w:t>„</w:t>
      </w:r>
      <w:r w:rsidR="00FC3AB4">
        <w:t>koalicja</w:t>
      </w:r>
      <w:r w:rsidR="000D11B1">
        <w:t>”</w:t>
      </w:r>
      <w:r w:rsidR="00FC3AB4">
        <w:t>, ma największe szan</w:t>
      </w:r>
      <w:r w:rsidR="0004239A">
        <w:t>se lepszego zarządzania Polską.</w:t>
      </w:r>
    </w:p>
    <w:p w:rsidR="0004239A" w:rsidRDefault="0004239A" w:rsidP="00133C39">
      <w:pPr>
        <w:ind w:firstLine="425"/>
      </w:pPr>
    </w:p>
    <w:p w:rsidR="00AE2E83" w:rsidRPr="0004239A" w:rsidRDefault="005D1B4D" w:rsidP="0004239A">
      <w:pPr>
        <w:rPr>
          <w:b/>
          <w:sz w:val="28"/>
          <w:szCs w:val="28"/>
        </w:rPr>
      </w:pPr>
      <w:r w:rsidRPr="0004239A">
        <w:rPr>
          <w:b/>
          <w:sz w:val="28"/>
          <w:szCs w:val="28"/>
        </w:rPr>
        <w:t xml:space="preserve">4. </w:t>
      </w:r>
      <w:r w:rsidR="0004292E" w:rsidRPr="0004239A">
        <w:rPr>
          <w:b/>
          <w:sz w:val="28"/>
          <w:szCs w:val="28"/>
        </w:rPr>
        <w:t xml:space="preserve">Co trzeba </w:t>
      </w:r>
      <w:proofErr w:type="gramStart"/>
      <w:r w:rsidR="0004292E" w:rsidRPr="0004239A">
        <w:rPr>
          <w:b/>
          <w:sz w:val="28"/>
          <w:szCs w:val="28"/>
        </w:rPr>
        <w:t>zrobić</w:t>
      </w:r>
      <w:proofErr w:type="gramEnd"/>
    </w:p>
    <w:p w:rsidR="0004292E" w:rsidRDefault="0004292E" w:rsidP="0004292E">
      <w:r>
        <w:t>Wypracowanie oraz uzgodnienie przez partie polityczne wspólnych list wyborczych do wyborów europejskich oraz krajowych jest konieczne, lecz dalece niewystarczające. Jest to zaledwie jeden z elementów całego systemu scalania i integracji potencjału Federacji Demokratycznej</w:t>
      </w:r>
      <w:r w:rsidR="005D1B4D">
        <w:t xml:space="preserve">. Kompleksowe podejście nie jest możliwe bez przeprowadzenia następujących działań uzgadniających, scalających </w:t>
      </w:r>
      <w:r w:rsidR="005C2843">
        <w:t>i integrujących podmioty w nowy podmiot - F</w:t>
      </w:r>
      <w:r w:rsidR="005D1B4D">
        <w:t>ederację, oraz zasady jej funkcjonowania i działania.</w:t>
      </w:r>
    </w:p>
    <w:p w:rsidR="005D1B4D" w:rsidRDefault="00133C39" w:rsidP="005D1B4D">
      <w:pPr>
        <w:pStyle w:val="Akapitzlist"/>
        <w:numPr>
          <w:ilvl w:val="0"/>
          <w:numId w:val="1"/>
        </w:numPr>
        <w:ind w:left="0" w:firstLine="556"/>
      </w:pPr>
      <w:r>
        <w:t>Uzgodnienie doktryny</w:t>
      </w:r>
      <w:r w:rsidR="005D1B4D">
        <w:t xml:space="preserve"> działania Federacji</w:t>
      </w:r>
      <w:r w:rsidR="005C2843">
        <w:t>. Jest to apriorycznie przyjmowany przez wszystkich podsystem twierdzeń o Federacji i jej roli (tożsamości/statusie; usytuowaniu; znaczeniu) w społeczeństwie, szczególnie w systemie politycznym.</w:t>
      </w:r>
    </w:p>
    <w:p w:rsidR="005C2843" w:rsidRDefault="005C2843" w:rsidP="005D1B4D">
      <w:pPr>
        <w:pStyle w:val="Akapitzlist"/>
        <w:numPr>
          <w:ilvl w:val="0"/>
          <w:numId w:val="1"/>
        </w:numPr>
        <w:ind w:left="0" w:firstLine="556"/>
      </w:pPr>
      <w:r>
        <w:t>Określenie przyjętych przez wszystkich dążeń politycznych (wartości nadrzędnych i władzy) i strategicznych (misji, wizji, celów i działań strategicznych)</w:t>
      </w:r>
      <w:r w:rsidR="00CB7719">
        <w:t xml:space="preserve"> Federacji</w:t>
      </w:r>
      <w:r w:rsidR="003E77E6">
        <w:t>.</w:t>
      </w:r>
    </w:p>
    <w:p w:rsidR="005D1B4D" w:rsidRDefault="005C2843" w:rsidP="005D1B4D">
      <w:pPr>
        <w:pStyle w:val="Akapitzlist"/>
        <w:numPr>
          <w:ilvl w:val="0"/>
          <w:numId w:val="1"/>
        </w:numPr>
        <w:ind w:left="0" w:firstLine="556"/>
      </w:pPr>
      <w:r>
        <w:t xml:space="preserve">Wspólne ukształtowanie (tworzenie i podtrzymywanie oraz zmiany) przez wszystkich budowy, funkcjonowania, zachowań i działalności rdzenia Federacji. Jest to złożona struktura: a) procesów i funkcji składających się na dynamiczną aktywność Federacji; b) elementów </w:t>
      </w:r>
      <w:r w:rsidR="003E77E6">
        <w:t xml:space="preserve">niezbędnych dla </w:t>
      </w:r>
      <w:r>
        <w:t xml:space="preserve">procesów i funkcji, dających </w:t>
      </w:r>
      <w:r w:rsidR="003E77E6">
        <w:t>im zdolność do praktycznego</w:t>
      </w:r>
      <w:r>
        <w:t xml:space="preserve"> osiągania celów </w:t>
      </w:r>
      <w:r w:rsidR="003E77E6">
        <w:t>operacyjnych i taktycznych</w:t>
      </w:r>
      <w:r w:rsidR="00CB7719">
        <w:t xml:space="preserve"> Federacji</w:t>
      </w:r>
      <w:r w:rsidR="00133C39">
        <w:t xml:space="preserve"> (np. zasoby, ludzie, metody, instrumenty)</w:t>
      </w:r>
      <w:r w:rsidR="003E77E6">
        <w:t xml:space="preserve">; c) układu instytucjonalnego </w:t>
      </w:r>
      <w:r w:rsidR="00CB7719">
        <w:t>Federacji (ustroju</w:t>
      </w:r>
      <w:r w:rsidR="003E77E6">
        <w:t>, jej struktury organizacyjnej oraz systemu zarządzania</w:t>
      </w:r>
      <w:r w:rsidR="00133C39">
        <w:t xml:space="preserve"> Federacją</w:t>
      </w:r>
      <w:r w:rsidR="003E77E6">
        <w:t>); d) układu społecznego Federacji (podzielanych wartości, interesów, kultury organizacyjnej i systemowej).</w:t>
      </w:r>
    </w:p>
    <w:p w:rsidR="003E77E6" w:rsidRDefault="003E77E6" w:rsidP="005D1B4D">
      <w:pPr>
        <w:pStyle w:val="Akapitzlist"/>
        <w:numPr>
          <w:ilvl w:val="0"/>
          <w:numId w:val="1"/>
        </w:numPr>
        <w:ind w:left="0" w:firstLine="556"/>
      </w:pPr>
      <w:r>
        <w:t>Wspólne przyjęcie ograniczeń sztywnych (nieprzełamywalnych), poza które podmioty składowe Federacji</w:t>
      </w:r>
      <w:r w:rsidR="00133C39">
        <w:t>, i Federacja,</w:t>
      </w:r>
      <w:r>
        <w:t xml:space="preserve"> nie mogą wyjść. </w:t>
      </w:r>
      <w:r w:rsidR="00133C39">
        <w:t>Dotyczy to</w:t>
      </w:r>
      <w:r>
        <w:t xml:space="preserve"> określenia takich ograniczeń z pozycji Federacji oraz składników w stosunkach zewnętrznych (z otoczeniem), a także w relacjach wewnętrznych.</w:t>
      </w:r>
    </w:p>
    <w:p w:rsidR="003E77E6" w:rsidRDefault="003E77E6" w:rsidP="005D1B4D">
      <w:pPr>
        <w:pStyle w:val="Akapitzlist"/>
        <w:numPr>
          <w:ilvl w:val="0"/>
          <w:numId w:val="1"/>
        </w:numPr>
        <w:ind w:left="0" w:firstLine="556"/>
      </w:pPr>
      <w:r>
        <w:t xml:space="preserve">Wspólne określenie zasad odnoszenia się do Federacji i jej składników do </w:t>
      </w:r>
      <w:r w:rsidR="00133C39">
        <w:t xml:space="preserve">otoczenia: </w:t>
      </w:r>
      <w:r>
        <w:t>sytuacji i pozycji składników oraz Federacji w otoczeniu.</w:t>
      </w:r>
    </w:p>
    <w:p w:rsidR="00322844" w:rsidRDefault="003E77E6" w:rsidP="005D1B4D">
      <w:pPr>
        <w:pStyle w:val="Akapitzlist"/>
        <w:numPr>
          <w:ilvl w:val="0"/>
          <w:numId w:val="1"/>
        </w:numPr>
        <w:ind w:left="0" w:firstLine="556"/>
      </w:pPr>
      <w:r>
        <w:t>Wspólne przyjęcie zasad zmian w zasadach kształtowania Federacji</w:t>
      </w:r>
      <w:r w:rsidR="00133C39">
        <w:t xml:space="preserve"> – powinny być, w miarę potrzeb, dostosowywane do uwarunkowań</w:t>
      </w:r>
      <w:r w:rsidR="00322844">
        <w:t>.</w:t>
      </w:r>
    </w:p>
    <w:p w:rsidR="00366E63" w:rsidRDefault="00366E63" w:rsidP="00366E63"/>
    <w:p w:rsidR="003E77E6" w:rsidRPr="00366E63" w:rsidRDefault="00322844" w:rsidP="00366E63">
      <w:pPr>
        <w:rPr>
          <w:b/>
          <w:sz w:val="28"/>
          <w:szCs w:val="28"/>
        </w:rPr>
      </w:pPr>
      <w:r w:rsidRPr="00366E63">
        <w:rPr>
          <w:b/>
          <w:sz w:val="28"/>
          <w:szCs w:val="28"/>
        </w:rPr>
        <w:t>Podsumowanie</w:t>
      </w:r>
    </w:p>
    <w:p w:rsidR="00322844" w:rsidRPr="00322844" w:rsidRDefault="00322844" w:rsidP="00322844">
      <w:r>
        <w:t>Federacja Demokratyczna jest projektem op</w:t>
      </w:r>
      <w:r w:rsidR="000D11B1">
        <w:t>ozycyjnym w stosunku do aktualnie dominującej</w:t>
      </w:r>
      <w:r>
        <w:t xml:space="preserve"> struktury </w:t>
      </w:r>
      <w:r w:rsidR="000D11B1">
        <w:t xml:space="preserve">podmiotowej </w:t>
      </w:r>
      <w:r>
        <w:t xml:space="preserve">systemu politycznego w Polsce. Zbliżające się wybory do parlamentów europejskiego i krajowego stanowią bezpośredni cel polityczny. Osiągnięcie sukcesów wyborczych jest warunkiem </w:t>
      </w:r>
      <w:r w:rsidRPr="00322844">
        <w:rPr>
          <w:i/>
        </w:rPr>
        <w:t>sine qua non</w:t>
      </w:r>
      <w:r>
        <w:t xml:space="preserve"> wydłużenia horyzontu istnienia kluczowych ugrupowań politycznych. Jest </w:t>
      </w:r>
      <w:r w:rsidR="00E1179E">
        <w:t xml:space="preserve">to </w:t>
      </w:r>
      <w:r>
        <w:t xml:space="preserve">pierwsze, i krótkookresowo najważniejsze, wyzwanie na drodze </w:t>
      </w:r>
      <w:r w:rsidR="00E1179E">
        <w:t xml:space="preserve">do sukcesu długookresowego, jakim jest prowadzenie demokratycznej Polski, jako istotnego ogniwa </w:t>
      </w:r>
      <w:r w:rsidR="000D11B1">
        <w:t>w zjednoczonej Europie</w:t>
      </w:r>
      <w:r w:rsidR="00E1179E">
        <w:t>. Obywatelskość, demokracja i federacyjność są ściśle</w:t>
      </w:r>
      <w:r w:rsidR="00DD0D56">
        <w:t>,</w:t>
      </w:r>
      <w:r w:rsidR="00E1179E">
        <w:t xml:space="preserve"> i zwrotnie</w:t>
      </w:r>
      <w:r w:rsidR="00DD0D56">
        <w:t>,</w:t>
      </w:r>
      <w:r w:rsidR="00E1179E">
        <w:t xml:space="preserve"> sprzężone z wyborami, ponieważ są istotnymi przesłankami sukcesu wyborczego</w:t>
      </w:r>
      <w:r w:rsidR="00FF2AA9">
        <w:t>, i przejścia do następnego etapu. Wśród nich pierwszą rolę gra federacyjność proeuropejskiego i propaństwowego ugrupowania politycznego. Dopiero ona, pozbawiona wad koalicyjności i unijności, choć trudna do wdrożeni</w:t>
      </w:r>
      <w:r w:rsidR="00DD0D56">
        <w:t>a</w:t>
      </w:r>
      <w:r w:rsidR="00FF2AA9">
        <w:t xml:space="preserve"> i utrzymania, będzie miała potencjał określenia w pełni obywatelskiej i demokratycznej</w:t>
      </w:r>
      <w:r w:rsidR="00E1179E">
        <w:t xml:space="preserve"> </w:t>
      </w:r>
      <w:r w:rsidR="00FF2AA9">
        <w:t>wizji Polski, a następnie jej sprawnego urzeczywistnienia</w:t>
      </w:r>
      <w:r w:rsidR="00004111">
        <w:t>.</w:t>
      </w:r>
      <w:r w:rsidR="000D11B1">
        <w:t xml:space="preserve"> Jednak potencjał ten nie powstanie i nie stanie się rzeczywistością sam z siebie. Wymaga przede wszystkim zrozumienia istoty „federacyjności” i „federacji”</w:t>
      </w:r>
      <w:r w:rsidR="003B53C8">
        <w:t>, ich</w:t>
      </w:r>
      <w:r w:rsidR="000D11B1">
        <w:t xml:space="preserve"> związków z sukcesem politycznym</w:t>
      </w:r>
      <w:r w:rsidR="003B53C8">
        <w:t>, a także zdolności faktycznego</w:t>
      </w:r>
      <w:r w:rsidR="00D93E43">
        <w:t xml:space="preserve"> egzekwowania.</w:t>
      </w:r>
      <w:bookmarkStart w:id="0" w:name="_GoBack"/>
      <w:bookmarkEnd w:id="0"/>
    </w:p>
    <w:sectPr w:rsidR="00322844" w:rsidRPr="00322844" w:rsidSect="00F00FC1">
      <w:footerReference w:type="default" r:id="rId8"/>
      <w:pgSz w:w="11906" w:h="16838" w:code="9"/>
      <w:pgMar w:top="1418" w:right="1418" w:bottom="1418" w:left="1418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CB" w:rsidRDefault="006910CB" w:rsidP="0004292E">
      <w:pPr>
        <w:spacing w:line="240" w:lineRule="auto"/>
      </w:pPr>
      <w:r>
        <w:separator/>
      </w:r>
    </w:p>
  </w:endnote>
  <w:endnote w:type="continuationSeparator" w:id="0">
    <w:p w:rsidR="006910CB" w:rsidRDefault="006910CB" w:rsidP="00042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552594"/>
      <w:docPartObj>
        <w:docPartGallery w:val="Page Numbers (Bottom of Page)"/>
        <w:docPartUnique/>
      </w:docPartObj>
    </w:sdtPr>
    <w:sdtEndPr/>
    <w:sdtContent>
      <w:p w:rsidR="0004292E" w:rsidRDefault="000429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DC">
          <w:rPr>
            <w:noProof/>
          </w:rPr>
          <w:t>6</w:t>
        </w:r>
        <w:r>
          <w:fldChar w:fldCharType="end"/>
        </w:r>
      </w:p>
    </w:sdtContent>
  </w:sdt>
  <w:p w:rsidR="0004292E" w:rsidRDefault="00042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CB" w:rsidRDefault="006910CB" w:rsidP="0004292E">
      <w:pPr>
        <w:spacing w:line="240" w:lineRule="auto"/>
      </w:pPr>
      <w:r>
        <w:separator/>
      </w:r>
    </w:p>
  </w:footnote>
  <w:footnote w:type="continuationSeparator" w:id="0">
    <w:p w:rsidR="006910CB" w:rsidRDefault="006910CB" w:rsidP="000429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6E4"/>
    <w:multiLevelType w:val="hybridMultilevel"/>
    <w:tmpl w:val="60AE8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83"/>
    <w:rsid w:val="00004111"/>
    <w:rsid w:val="000241FB"/>
    <w:rsid w:val="00037CA9"/>
    <w:rsid w:val="0004239A"/>
    <w:rsid w:val="0004292E"/>
    <w:rsid w:val="000511A0"/>
    <w:rsid w:val="00052516"/>
    <w:rsid w:val="0008772A"/>
    <w:rsid w:val="000A1F9D"/>
    <w:rsid w:val="000A5489"/>
    <w:rsid w:val="000D11B1"/>
    <w:rsid w:val="00101FF9"/>
    <w:rsid w:val="0012776F"/>
    <w:rsid w:val="00133C39"/>
    <w:rsid w:val="00152269"/>
    <w:rsid w:val="001B05F0"/>
    <w:rsid w:val="001C1C0A"/>
    <w:rsid w:val="001C1FAB"/>
    <w:rsid w:val="001E19C9"/>
    <w:rsid w:val="001F29DE"/>
    <w:rsid w:val="001F2D50"/>
    <w:rsid w:val="002047AE"/>
    <w:rsid w:val="00215D3E"/>
    <w:rsid w:val="00241F6F"/>
    <w:rsid w:val="00254B20"/>
    <w:rsid w:val="00274E05"/>
    <w:rsid w:val="002754A9"/>
    <w:rsid w:val="00292DC2"/>
    <w:rsid w:val="002C020B"/>
    <w:rsid w:val="002D7455"/>
    <w:rsid w:val="002E782D"/>
    <w:rsid w:val="00304DA4"/>
    <w:rsid w:val="00313EB9"/>
    <w:rsid w:val="00322844"/>
    <w:rsid w:val="00357C97"/>
    <w:rsid w:val="00366E63"/>
    <w:rsid w:val="00385738"/>
    <w:rsid w:val="00391624"/>
    <w:rsid w:val="003A63E3"/>
    <w:rsid w:val="003B53C8"/>
    <w:rsid w:val="003C0E74"/>
    <w:rsid w:val="003E131D"/>
    <w:rsid w:val="003E77E6"/>
    <w:rsid w:val="003F022A"/>
    <w:rsid w:val="003F0844"/>
    <w:rsid w:val="004041A1"/>
    <w:rsid w:val="004276C6"/>
    <w:rsid w:val="00430AC8"/>
    <w:rsid w:val="00436DA0"/>
    <w:rsid w:val="00462262"/>
    <w:rsid w:val="004837D4"/>
    <w:rsid w:val="004A3211"/>
    <w:rsid w:val="004A333E"/>
    <w:rsid w:val="004B3BAF"/>
    <w:rsid w:val="004E124C"/>
    <w:rsid w:val="00512942"/>
    <w:rsid w:val="00520B82"/>
    <w:rsid w:val="005259F8"/>
    <w:rsid w:val="00556A5D"/>
    <w:rsid w:val="00557176"/>
    <w:rsid w:val="00563592"/>
    <w:rsid w:val="005A6026"/>
    <w:rsid w:val="005B60C9"/>
    <w:rsid w:val="005C2843"/>
    <w:rsid w:val="005D1B4D"/>
    <w:rsid w:val="005E48D7"/>
    <w:rsid w:val="00624F0D"/>
    <w:rsid w:val="00635EFC"/>
    <w:rsid w:val="00645BCC"/>
    <w:rsid w:val="006910CB"/>
    <w:rsid w:val="006C694E"/>
    <w:rsid w:val="006E1AAD"/>
    <w:rsid w:val="00735210"/>
    <w:rsid w:val="00743B89"/>
    <w:rsid w:val="00747C00"/>
    <w:rsid w:val="00754CE5"/>
    <w:rsid w:val="007813B7"/>
    <w:rsid w:val="00783BBA"/>
    <w:rsid w:val="007A008D"/>
    <w:rsid w:val="007A41C5"/>
    <w:rsid w:val="007C1D15"/>
    <w:rsid w:val="007D614D"/>
    <w:rsid w:val="00804DD6"/>
    <w:rsid w:val="008107B6"/>
    <w:rsid w:val="00837B15"/>
    <w:rsid w:val="00865869"/>
    <w:rsid w:val="00883040"/>
    <w:rsid w:val="008864DF"/>
    <w:rsid w:val="00887E39"/>
    <w:rsid w:val="008A0016"/>
    <w:rsid w:val="00923DF3"/>
    <w:rsid w:val="009314EE"/>
    <w:rsid w:val="009362E7"/>
    <w:rsid w:val="00954C57"/>
    <w:rsid w:val="009B7D8D"/>
    <w:rsid w:val="009C06E8"/>
    <w:rsid w:val="009C4F16"/>
    <w:rsid w:val="009E3CD8"/>
    <w:rsid w:val="009F5510"/>
    <w:rsid w:val="009F6B14"/>
    <w:rsid w:val="00A23C4D"/>
    <w:rsid w:val="00A262CF"/>
    <w:rsid w:val="00A32C70"/>
    <w:rsid w:val="00A847DC"/>
    <w:rsid w:val="00AD5CBD"/>
    <w:rsid w:val="00AE2E83"/>
    <w:rsid w:val="00AF066A"/>
    <w:rsid w:val="00B00271"/>
    <w:rsid w:val="00B07E7A"/>
    <w:rsid w:val="00B17DAC"/>
    <w:rsid w:val="00B25F41"/>
    <w:rsid w:val="00B45873"/>
    <w:rsid w:val="00B66726"/>
    <w:rsid w:val="00B7407A"/>
    <w:rsid w:val="00B96FF8"/>
    <w:rsid w:val="00BA1E3B"/>
    <w:rsid w:val="00BD11AE"/>
    <w:rsid w:val="00BF3689"/>
    <w:rsid w:val="00C10F40"/>
    <w:rsid w:val="00C1457E"/>
    <w:rsid w:val="00C37F4D"/>
    <w:rsid w:val="00C4367D"/>
    <w:rsid w:val="00C46D8D"/>
    <w:rsid w:val="00C61F8B"/>
    <w:rsid w:val="00C66FFB"/>
    <w:rsid w:val="00C70AA3"/>
    <w:rsid w:val="00C91074"/>
    <w:rsid w:val="00CA2EFD"/>
    <w:rsid w:val="00CA7FFC"/>
    <w:rsid w:val="00CB2DBA"/>
    <w:rsid w:val="00CB7719"/>
    <w:rsid w:val="00CD572F"/>
    <w:rsid w:val="00D1608C"/>
    <w:rsid w:val="00D23CDE"/>
    <w:rsid w:val="00D243DF"/>
    <w:rsid w:val="00D3282D"/>
    <w:rsid w:val="00D401FF"/>
    <w:rsid w:val="00D5749C"/>
    <w:rsid w:val="00D61AA2"/>
    <w:rsid w:val="00D64ACC"/>
    <w:rsid w:val="00D93E43"/>
    <w:rsid w:val="00DB141E"/>
    <w:rsid w:val="00DC2D53"/>
    <w:rsid w:val="00DC30CA"/>
    <w:rsid w:val="00DC6D20"/>
    <w:rsid w:val="00DC6F71"/>
    <w:rsid w:val="00DD0D56"/>
    <w:rsid w:val="00DD1871"/>
    <w:rsid w:val="00DE2D63"/>
    <w:rsid w:val="00DF40E5"/>
    <w:rsid w:val="00E02990"/>
    <w:rsid w:val="00E06EB5"/>
    <w:rsid w:val="00E10182"/>
    <w:rsid w:val="00E1179E"/>
    <w:rsid w:val="00E11B8B"/>
    <w:rsid w:val="00E174C1"/>
    <w:rsid w:val="00E22B1D"/>
    <w:rsid w:val="00E514B4"/>
    <w:rsid w:val="00E53E93"/>
    <w:rsid w:val="00E7095A"/>
    <w:rsid w:val="00E74DB8"/>
    <w:rsid w:val="00EE080D"/>
    <w:rsid w:val="00EE6EF9"/>
    <w:rsid w:val="00EF1BCE"/>
    <w:rsid w:val="00F00FC1"/>
    <w:rsid w:val="00F405EC"/>
    <w:rsid w:val="00F90EDE"/>
    <w:rsid w:val="00FC3AB4"/>
    <w:rsid w:val="00FD2511"/>
    <w:rsid w:val="00FE05EA"/>
    <w:rsid w:val="00FF2AA9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1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9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92E"/>
  </w:style>
  <w:style w:type="paragraph" w:styleId="Stopka">
    <w:name w:val="footer"/>
    <w:basedOn w:val="Normalny"/>
    <w:link w:val="StopkaZnak"/>
    <w:uiPriority w:val="99"/>
    <w:unhideWhenUsed/>
    <w:rsid w:val="000429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92E"/>
  </w:style>
  <w:style w:type="paragraph" w:styleId="Akapitzlist">
    <w:name w:val="List Paragraph"/>
    <w:basedOn w:val="Normalny"/>
    <w:uiPriority w:val="34"/>
    <w:qFormat/>
    <w:rsid w:val="005D1B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1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D1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1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1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9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92E"/>
  </w:style>
  <w:style w:type="paragraph" w:styleId="Stopka">
    <w:name w:val="footer"/>
    <w:basedOn w:val="Normalny"/>
    <w:link w:val="StopkaZnak"/>
    <w:uiPriority w:val="99"/>
    <w:unhideWhenUsed/>
    <w:rsid w:val="000429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92E"/>
  </w:style>
  <w:style w:type="paragraph" w:styleId="Akapitzlist">
    <w:name w:val="List Paragraph"/>
    <w:basedOn w:val="Normalny"/>
    <w:uiPriority w:val="34"/>
    <w:qFormat/>
    <w:rsid w:val="005D1B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1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D1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1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21</cp:revision>
  <cp:lastPrinted>2019-02-27T14:27:00Z</cp:lastPrinted>
  <dcterms:created xsi:type="dcterms:W3CDTF">2019-02-21T18:46:00Z</dcterms:created>
  <dcterms:modified xsi:type="dcterms:W3CDTF">2019-02-27T18:49:00Z</dcterms:modified>
</cp:coreProperties>
</file>